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161" w:rsidRDefault="006F1161" w:rsidP="006F1161">
      <w:pPr>
        <w:jc w:val="left"/>
        <w:rPr>
          <w:b/>
          <w:color w:val="000000"/>
        </w:rPr>
      </w:pPr>
      <w:r w:rsidRPr="006F1161">
        <w:rPr>
          <w:b/>
          <w:color w:val="000000"/>
        </w:rPr>
        <w:t>Professional Development Learning Approaches</w:t>
      </w:r>
    </w:p>
    <w:p w:rsidR="00122151" w:rsidRDefault="00122151" w:rsidP="006F1161">
      <w:pPr>
        <w:jc w:val="left"/>
        <w:rPr>
          <w:b/>
          <w:color w:val="000000"/>
        </w:rPr>
      </w:pPr>
    </w:p>
    <w:p w:rsidR="00122151" w:rsidRDefault="00122151" w:rsidP="00122151">
      <w:pPr>
        <w:jc w:val="left"/>
        <w:rPr>
          <w:color w:val="000000"/>
        </w:rPr>
      </w:pPr>
      <w:r>
        <w:rPr>
          <w:color w:val="000000"/>
        </w:rPr>
        <w:t>In choosing your professional development path, you should take the following points into consideration:</w:t>
      </w:r>
    </w:p>
    <w:p w:rsidR="00122151" w:rsidRPr="00FD3C82" w:rsidRDefault="00122151" w:rsidP="00122151">
      <w:pPr>
        <w:pStyle w:val="ListParagraph"/>
        <w:numPr>
          <w:ilvl w:val="0"/>
          <w:numId w:val="3"/>
        </w:numPr>
        <w:jc w:val="left"/>
        <w:rPr>
          <w:color w:val="000000"/>
        </w:rPr>
      </w:pPr>
      <w:r>
        <w:rPr>
          <w:lang w:val="quz-EC" w:eastAsia="quz-EC"/>
        </w:rPr>
        <w:t>Identify your personal professional development goals and create a plan to assist you in achieving those goals.</w:t>
      </w:r>
    </w:p>
    <w:p w:rsidR="00122151" w:rsidRPr="00FD3C82" w:rsidRDefault="00122151" w:rsidP="00122151">
      <w:pPr>
        <w:pStyle w:val="ListParagraph"/>
        <w:numPr>
          <w:ilvl w:val="0"/>
          <w:numId w:val="3"/>
        </w:numPr>
        <w:jc w:val="left"/>
        <w:rPr>
          <w:color w:val="000000"/>
        </w:rPr>
      </w:pPr>
      <w:r w:rsidRPr="00FD3C82">
        <w:rPr>
          <w:lang w:val="quz-EC" w:eastAsia="quz-EC"/>
        </w:rPr>
        <w:t>The internet is the best starting point in terms of researching which option will be most suitable to you</w:t>
      </w:r>
      <w:r>
        <w:rPr>
          <w:lang w:val="quz-EC" w:eastAsia="quz-EC"/>
        </w:rPr>
        <w:t xml:space="preserve">. It </w:t>
      </w:r>
      <w:r w:rsidRPr="00FD3C82">
        <w:rPr>
          <w:lang w:val="quz-EC" w:eastAsia="quz-EC"/>
        </w:rPr>
        <w:t>will assist you in learning about the various ICT resources available that can be used to increase your knowledge of subjects taught as well as pedagogy.</w:t>
      </w:r>
    </w:p>
    <w:p w:rsidR="00122151" w:rsidRPr="00FD3C82" w:rsidRDefault="00122151" w:rsidP="00122151">
      <w:pPr>
        <w:pStyle w:val="ListParagraph"/>
        <w:numPr>
          <w:ilvl w:val="0"/>
          <w:numId w:val="3"/>
        </w:numPr>
        <w:jc w:val="left"/>
        <w:rPr>
          <w:color w:val="000000"/>
        </w:rPr>
      </w:pPr>
      <w:r>
        <w:rPr>
          <w:lang w:val="quz-EC" w:eastAsia="quz-EC"/>
        </w:rPr>
        <w:t>Make sure you verify the quality and credibility of the the course/resource/programme you have identified. Ask these questions as a starting point:</w:t>
      </w:r>
    </w:p>
    <w:p w:rsidR="00122151" w:rsidRPr="00FD3C82" w:rsidRDefault="00122151" w:rsidP="00122151">
      <w:pPr>
        <w:pStyle w:val="ListParagraph"/>
        <w:numPr>
          <w:ilvl w:val="1"/>
          <w:numId w:val="3"/>
        </w:numPr>
        <w:jc w:val="left"/>
        <w:rPr>
          <w:color w:val="000000"/>
        </w:rPr>
      </w:pPr>
      <w:r>
        <w:rPr>
          <w:lang w:val="quz-EC" w:eastAsia="quz-EC"/>
        </w:rPr>
        <w:t>Whose website/course/resource/programme is this?</w:t>
      </w:r>
    </w:p>
    <w:p w:rsidR="00122151" w:rsidRDefault="00122151" w:rsidP="00122151">
      <w:pPr>
        <w:pStyle w:val="ListParagraph"/>
        <w:numPr>
          <w:ilvl w:val="1"/>
          <w:numId w:val="3"/>
        </w:numPr>
        <w:jc w:val="left"/>
        <w:rPr>
          <w:color w:val="000000"/>
        </w:rPr>
      </w:pPr>
      <w:r>
        <w:rPr>
          <w:color w:val="000000"/>
        </w:rPr>
        <w:t>Why have they made it available?</w:t>
      </w:r>
    </w:p>
    <w:p w:rsidR="00122151" w:rsidRDefault="00122151" w:rsidP="00122151">
      <w:pPr>
        <w:pStyle w:val="ListParagraph"/>
        <w:numPr>
          <w:ilvl w:val="1"/>
          <w:numId w:val="3"/>
        </w:numPr>
        <w:jc w:val="left"/>
        <w:rPr>
          <w:color w:val="000000"/>
        </w:rPr>
      </w:pPr>
      <w:r>
        <w:rPr>
          <w:color w:val="000000"/>
        </w:rPr>
        <w:t>Is the information actual, relevant and appropriate to me?</w:t>
      </w:r>
    </w:p>
    <w:p w:rsidR="00122151" w:rsidRPr="00BB632C" w:rsidRDefault="00122151" w:rsidP="00122151">
      <w:pPr>
        <w:pStyle w:val="ListParagraph"/>
        <w:numPr>
          <w:ilvl w:val="1"/>
          <w:numId w:val="3"/>
        </w:numPr>
        <w:jc w:val="left"/>
        <w:rPr>
          <w:color w:val="000000"/>
        </w:rPr>
      </w:pPr>
      <w:r>
        <w:rPr>
          <w:color w:val="000000"/>
        </w:rPr>
        <w:t>Is this the best option or my only option?</w:t>
      </w:r>
    </w:p>
    <w:p w:rsidR="00122151" w:rsidRPr="00541ABF" w:rsidRDefault="00122151" w:rsidP="00122151">
      <w:pPr>
        <w:pStyle w:val="ListParagraph"/>
        <w:numPr>
          <w:ilvl w:val="0"/>
          <w:numId w:val="3"/>
        </w:numPr>
        <w:jc w:val="left"/>
        <w:rPr>
          <w:color w:val="000000"/>
        </w:rPr>
      </w:pPr>
      <w:r>
        <w:rPr>
          <w:color w:val="000000"/>
        </w:rPr>
        <w:t xml:space="preserve">Make sure you are aware of cost factors involved in the approach you have chosen and are confident you have the required ICT skills to complete it. If not, </w:t>
      </w:r>
      <w:r>
        <w:rPr>
          <w:lang w:val="quz-EC" w:eastAsia="quz-EC"/>
        </w:rPr>
        <w:t>draw on peers and support staff that can assist you in the process.</w:t>
      </w:r>
    </w:p>
    <w:p w:rsidR="00122151" w:rsidRPr="00FD3C82" w:rsidRDefault="00122151" w:rsidP="00122151">
      <w:pPr>
        <w:pStyle w:val="ListParagraph"/>
        <w:numPr>
          <w:ilvl w:val="0"/>
          <w:numId w:val="3"/>
        </w:numPr>
        <w:jc w:val="left"/>
        <w:rPr>
          <w:color w:val="000000"/>
        </w:rPr>
      </w:pPr>
      <w:r>
        <w:rPr>
          <w:lang w:val="quz-EC" w:eastAsia="quz-EC"/>
        </w:rPr>
        <w:t>Be realistic about what you can achieve. Start with simple tasks and work up from there.</w:t>
      </w:r>
    </w:p>
    <w:p w:rsidR="00122151" w:rsidRPr="00FD3C82" w:rsidRDefault="00122151" w:rsidP="00122151">
      <w:pPr>
        <w:pStyle w:val="ListParagraph"/>
        <w:numPr>
          <w:ilvl w:val="0"/>
          <w:numId w:val="3"/>
        </w:numPr>
        <w:jc w:val="left"/>
        <w:rPr>
          <w:color w:val="000000"/>
        </w:rPr>
      </w:pPr>
      <w:r>
        <w:rPr>
          <w:lang w:val="quz-EC" w:eastAsia="quz-EC"/>
        </w:rPr>
        <w:t>Stick to the plan you have created.</w:t>
      </w:r>
    </w:p>
    <w:p w:rsidR="00122151" w:rsidRDefault="00122151" w:rsidP="00122151">
      <w:pPr>
        <w:pStyle w:val="ListParagraph"/>
        <w:numPr>
          <w:ilvl w:val="0"/>
          <w:numId w:val="3"/>
        </w:numPr>
        <w:jc w:val="left"/>
        <w:rPr>
          <w:color w:val="000000"/>
        </w:rPr>
      </w:pPr>
      <w:r>
        <w:rPr>
          <w:color w:val="000000"/>
        </w:rPr>
        <w:t>Make sure you set aside sufficient time to complete the planned professional development. Never underestimate the time it requires as more often than not it will take longer than you anticipated.</w:t>
      </w:r>
    </w:p>
    <w:p w:rsidR="00122151" w:rsidRPr="00FD3C82" w:rsidRDefault="00122151" w:rsidP="00122151">
      <w:pPr>
        <w:pStyle w:val="ListParagraph"/>
        <w:numPr>
          <w:ilvl w:val="0"/>
          <w:numId w:val="3"/>
        </w:numPr>
        <w:jc w:val="left"/>
        <w:rPr>
          <w:color w:val="000000"/>
        </w:rPr>
      </w:pPr>
      <w:r>
        <w:rPr>
          <w:color w:val="000000"/>
        </w:rPr>
        <w:t>Remember to persevere, even if you don’t have success in achieving your goals initially!</w:t>
      </w:r>
    </w:p>
    <w:p w:rsidR="00122151" w:rsidRPr="006F1161" w:rsidRDefault="00122151" w:rsidP="006F1161">
      <w:pPr>
        <w:jc w:val="left"/>
        <w:rPr>
          <w:b/>
          <w:color w:val="000000"/>
        </w:rPr>
      </w:pPr>
      <w:bookmarkStart w:id="0" w:name="_GoBack"/>
      <w:bookmarkEnd w:id="0"/>
    </w:p>
    <w:p w:rsidR="006F1161" w:rsidRDefault="006F1161" w:rsidP="006F1161">
      <w:pPr>
        <w:jc w:val="left"/>
        <w:rPr>
          <w:color w:val="000000"/>
        </w:rPr>
      </w:pPr>
    </w:p>
    <w:p w:rsidR="006F1161" w:rsidRDefault="006F1161" w:rsidP="006F1161">
      <w:pPr>
        <w:jc w:val="left"/>
        <w:rPr>
          <w:color w:val="000000"/>
        </w:rPr>
      </w:pPr>
      <w:r w:rsidRPr="00BB0224">
        <w:rPr>
          <w:color w:val="000000"/>
        </w:rPr>
        <w:t>Examples of Formal Learning Approaches:</w:t>
      </w:r>
    </w:p>
    <w:p w:rsidR="006F1161" w:rsidRDefault="006F1161" w:rsidP="006F1161">
      <w:pPr>
        <w:pStyle w:val="ListParagraph"/>
        <w:numPr>
          <w:ilvl w:val="0"/>
          <w:numId w:val="1"/>
        </w:numPr>
        <w:jc w:val="left"/>
        <w:rPr>
          <w:color w:val="000000"/>
        </w:rPr>
      </w:pPr>
      <w:r w:rsidRPr="00BB0224">
        <w:rPr>
          <w:color w:val="000000"/>
        </w:rPr>
        <w:t xml:space="preserve">ECDL/ICDL for Teachers. </w:t>
      </w:r>
      <w:hyperlink r:id="rId6" w:history="1">
        <w:r w:rsidRPr="00C84657">
          <w:rPr>
            <w:rStyle w:val="Hyperlink"/>
          </w:rPr>
          <w:t>http://www.ecdl.org</w:t>
        </w:r>
      </w:hyperlink>
      <w:r>
        <w:rPr>
          <w:color w:val="000000"/>
        </w:rPr>
        <w:t xml:space="preserve"> </w:t>
      </w:r>
    </w:p>
    <w:p w:rsidR="006F1161" w:rsidRDefault="006F1161" w:rsidP="006F1161">
      <w:pPr>
        <w:pStyle w:val="ListParagraph"/>
        <w:numPr>
          <w:ilvl w:val="0"/>
          <w:numId w:val="1"/>
        </w:numPr>
        <w:jc w:val="left"/>
        <w:rPr>
          <w:color w:val="000000"/>
        </w:rPr>
      </w:pPr>
      <w:r w:rsidRPr="00BB0224">
        <w:rPr>
          <w:color w:val="000000"/>
        </w:rPr>
        <w:t>EPICT (European Pedagogical ICT License)</w:t>
      </w:r>
      <w:r>
        <w:rPr>
          <w:color w:val="000000"/>
        </w:rPr>
        <w:t xml:space="preserve">. </w:t>
      </w:r>
      <w:hyperlink r:id="rId7" w:history="1">
        <w:r w:rsidRPr="00C84657">
          <w:rPr>
            <w:rStyle w:val="Hyperlink"/>
          </w:rPr>
          <w:t>http://www.epict.co.uk/certificates</w:t>
        </w:r>
      </w:hyperlink>
      <w:r>
        <w:rPr>
          <w:color w:val="000000"/>
        </w:rPr>
        <w:t xml:space="preserve"> </w:t>
      </w:r>
    </w:p>
    <w:p w:rsidR="006F1161" w:rsidRDefault="006F1161" w:rsidP="006F1161">
      <w:pPr>
        <w:pStyle w:val="ListParagraph"/>
        <w:numPr>
          <w:ilvl w:val="0"/>
          <w:numId w:val="1"/>
        </w:numPr>
        <w:jc w:val="left"/>
        <w:rPr>
          <w:color w:val="000000"/>
        </w:rPr>
      </w:pPr>
      <w:r w:rsidRPr="00BB0224">
        <w:rPr>
          <w:color w:val="000000"/>
        </w:rPr>
        <w:t xml:space="preserve">ACE (Advanced Certificate in Education) </w:t>
      </w:r>
      <w:r>
        <w:rPr>
          <w:color w:val="000000"/>
        </w:rPr>
        <w:t>Offered throughout a number of I</w:t>
      </w:r>
      <w:r w:rsidRPr="00BB0224">
        <w:rPr>
          <w:color w:val="000000"/>
        </w:rPr>
        <w:t>nst</w:t>
      </w:r>
      <w:r>
        <w:rPr>
          <w:color w:val="000000"/>
        </w:rPr>
        <w:t>i</w:t>
      </w:r>
      <w:r w:rsidRPr="00BB0224">
        <w:rPr>
          <w:color w:val="000000"/>
        </w:rPr>
        <w:t>tutions.</w:t>
      </w:r>
    </w:p>
    <w:p w:rsidR="006F1161" w:rsidRPr="00BB0224" w:rsidRDefault="006F1161" w:rsidP="006F1161">
      <w:pPr>
        <w:pStyle w:val="ListParagraph"/>
        <w:numPr>
          <w:ilvl w:val="0"/>
          <w:numId w:val="1"/>
        </w:numPr>
        <w:jc w:val="left"/>
        <w:rPr>
          <w:color w:val="000000"/>
        </w:rPr>
      </w:pPr>
      <w:r>
        <w:rPr>
          <w:color w:val="000000"/>
        </w:rPr>
        <w:t xml:space="preserve">University of Cambridge- Professional development Courses: </w:t>
      </w:r>
      <w:hyperlink r:id="rId8" w:history="1">
        <w:r w:rsidRPr="00C84657">
          <w:rPr>
            <w:rStyle w:val="Hyperlink"/>
          </w:rPr>
          <w:t>http://www.ice.cam.ac.uk/courses/career-and-professional-development/81-education-and-teaching</w:t>
        </w:r>
      </w:hyperlink>
      <w:r>
        <w:rPr>
          <w:color w:val="000000"/>
        </w:rPr>
        <w:t xml:space="preserve"> </w:t>
      </w:r>
    </w:p>
    <w:p w:rsidR="006F1161" w:rsidRDefault="006F1161" w:rsidP="006F1161">
      <w:pPr>
        <w:jc w:val="left"/>
        <w:rPr>
          <w:color w:val="000000"/>
        </w:rPr>
      </w:pPr>
    </w:p>
    <w:p w:rsidR="006F1161" w:rsidRDefault="006F1161" w:rsidP="006F1161">
      <w:pPr>
        <w:jc w:val="left"/>
        <w:rPr>
          <w:color w:val="000000"/>
        </w:rPr>
      </w:pPr>
      <w:r>
        <w:rPr>
          <w:color w:val="000000"/>
        </w:rPr>
        <w:t>Examples of Non-F</w:t>
      </w:r>
      <w:r w:rsidRPr="000917CB">
        <w:rPr>
          <w:color w:val="000000"/>
        </w:rPr>
        <w:t>ormal Learning Approaches:</w:t>
      </w:r>
    </w:p>
    <w:p w:rsidR="006F1161" w:rsidRDefault="006F1161" w:rsidP="006F1161">
      <w:pPr>
        <w:pStyle w:val="ListParagraph"/>
        <w:numPr>
          <w:ilvl w:val="0"/>
          <w:numId w:val="2"/>
        </w:numPr>
        <w:jc w:val="left"/>
        <w:rPr>
          <w:color w:val="000000"/>
        </w:rPr>
      </w:pPr>
      <w:r w:rsidRPr="00BB0224">
        <w:rPr>
          <w:color w:val="000000"/>
        </w:rPr>
        <w:t xml:space="preserve">Microsoft Partners in Learning: ICT Skills for Teachers. </w:t>
      </w:r>
      <w:hyperlink r:id="rId9" w:history="1">
        <w:r w:rsidRPr="00C84657">
          <w:rPr>
            <w:rStyle w:val="Hyperlink"/>
          </w:rPr>
          <w:t>http://schoolnet.org.za/PILP/scenarios/index.htm</w:t>
        </w:r>
      </w:hyperlink>
      <w:r w:rsidRPr="00BB0224">
        <w:rPr>
          <w:color w:val="000000"/>
        </w:rPr>
        <w:t xml:space="preserve"> </w:t>
      </w:r>
    </w:p>
    <w:p w:rsidR="006F1161" w:rsidRDefault="006F1161" w:rsidP="006F1161">
      <w:pPr>
        <w:pStyle w:val="ListParagraph"/>
        <w:numPr>
          <w:ilvl w:val="0"/>
          <w:numId w:val="2"/>
        </w:numPr>
        <w:jc w:val="left"/>
        <w:rPr>
          <w:color w:val="000000"/>
        </w:rPr>
      </w:pPr>
      <w:r w:rsidRPr="00BB0224">
        <w:rPr>
          <w:color w:val="000000"/>
        </w:rPr>
        <w:t xml:space="preserve">Microsoft Partners in Learning: ICT Integration: One Step Further. </w:t>
      </w:r>
      <w:hyperlink r:id="rId10" w:history="1">
        <w:r w:rsidRPr="00C84657">
          <w:rPr>
            <w:rStyle w:val="Hyperlink"/>
          </w:rPr>
          <w:t>http://schoolnet.org.za/PILP/onestep/index.htm</w:t>
        </w:r>
      </w:hyperlink>
    </w:p>
    <w:p w:rsidR="006F1161" w:rsidRDefault="006F1161" w:rsidP="006F1161">
      <w:pPr>
        <w:pStyle w:val="ListParagraph"/>
        <w:numPr>
          <w:ilvl w:val="0"/>
          <w:numId w:val="2"/>
        </w:numPr>
        <w:jc w:val="left"/>
        <w:rPr>
          <w:color w:val="000000"/>
        </w:rPr>
      </w:pPr>
      <w:r w:rsidRPr="00BB0224">
        <w:rPr>
          <w:color w:val="000000"/>
        </w:rPr>
        <w:t xml:space="preserve">Microsoft Partners in Learning: Peer Coaching. </w:t>
      </w:r>
      <w:hyperlink r:id="rId11" w:history="1">
        <w:r w:rsidRPr="00C84657">
          <w:rPr>
            <w:rStyle w:val="Hyperlink"/>
          </w:rPr>
          <w:t>http://schoolnet.org.za/PILP/peercoach/index.htm</w:t>
        </w:r>
      </w:hyperlink>
      <w:r w:rsidRPr="00BB0224">
        <w:rPr>
          <w:color w:val="000000"/>
        </w:rPr>
        <w:t xml:space="preserve">  </w:t>
      </w:r>
    </w:p>
    <w:p w:rsidR="006F1161" w:rsidRDefault="006F1161" w:rsidP="006F1161">
      <w:pPr>
        <w:pStyle w:val="ListParagraph"/>
        <w:numPr>
          <w:ilvl w:val="0"/>
          <w:numId w:val="2"/>
        </w:numPr>
        <w:jc w:val="left"/>
        <w:rPr>
          <w:color w:val="000000"/>
        </w:rPr>
      </w:pPr>
      <w:r w:rsidRPr="00BB0224">
        <w:rPr>
          <w:color w:val="000000"/>
        </w:rPr>
        <w:t xml:space="preserve">Microsoft Partners in Learning: Student Technical Support Solutions (Help Desk). </w:t>
      </w:r>
      <w:hyperlink r:id="rId12" w:history="1">
        <w:r w:rsidRPr="00C84657">
          <w:rPr>
            <w:rStyle w:val="Hyperlink"/>
          </w:rPr>
          <w:t>http://schoolnet.org.za/PILP/helpdesk/index.htm</w:t>
        </w:r>
      </w:hyperlink>
      <w:r w:rsidRPr="00BB0224">
        <w:rPr>
          <w:color w:val="000000"/>
        </w:rPr>
        <w:t xml:space="preserve"> </w:t>
      </w:r>
    </w:p>
    <w:p w:rsidR="006F1161" w:rsidRPr="00BB0224" w:rsidRDefault="006F1161" w:rsidP="006F1161">
      <w:pPr>
        <w:pStyle w:val="ListParagraph"/>
        <w:numPr>
          <w:ilvl w:val="0"/>
          <w:numId w:val="2"/>
        </w:numPr>
        <w:jc w:val="left"/>
        <w:rPr>
          <w:color w:val="000000"/>
        </w:rPr>
      </w:pPr>
      <w:r w:rsidRPr="00BB0224">
        <w:rPr>
          <w:color w:val="000000"/>
        </w:rPr>
        <w:t xml:space="preserve">Microsoft Partners in Learning: ICT integration – </w:t>
      </w:r>
      <w:proofErr w:type="spellStart"/>
      <w:r w:rsidRPr="00BB0224">
        <w:rPr>
          <w:color w:val="000000"/>
        </w:rPr>
        <w:t>WebQuests</w:t>
      </w:r>
      <w:proofErr w:type="spellEnd"/>
      <w:r w:rsidRPr="00BB0224">
        <w:rPr>
          <w:color w:val="000000"/>
        </w:rPr>
        <w:t xml:space="preserve">. </w:t>
      </w:r>
      <w:hyperlink r:id="rId13" w:history="1">
        <w:r w:rsidRPr="00C84657">
          <w:rPr>
            <w:rStyle w:val="Hyperlink"/>
          </w:rPr>
          <w:t>http://schoolnet.org.za/PILP/themes/index.htm</w:t>
        </w:r>
      </w:hyperlink>
      <w:r w:rsidRPr="00BB0224">
        <w:rPr>
          <w:color w:val="000000"/>
        </w:rPr>
        <w:t xml:space="preserve"> </w:t>
      </w:r>
    </w:p>
    <w:p w:rsidR="006F1161" w:rsidRPr="00BB0224" w:rsidRDefault="006F1161" w:rsidP="006F1161">
      <w:pPr>
        <w:pStyle w:val="ListParagraph"/>
        <w:numPr>
          <w:ilvl w:val="0"/>
          <w:numId w:val="2"/>
        </w:numPr>
        <w:jc w:val="left"/>
        <w:rPr>
          <w:color w:val="000000"/>
        </w:rPr>
      </w:pPr>
      <w:r w:rsidRPr="00BB0224">
        <w:rPr>
          <w:color w:val="000000"/>
        </w:rPr>
        <w:lastRenderedPageBreak/>
        <w:t xml:space="preserve">Microsoft Partners in Learning: Digital Literacy Curriculum </w:t>
      </w:r>
      <w:hyperlink r:id="rId14" w:history="1">
        <w:r w:rsidRPr="00C84657">
          <w:rPr>
            <w:rStyle w:val="Hyperlink"/>
          </w:rPr>
          <w:t>http://www.microsoft.com/about/corporatecitizenship/citizenship/giving/programs/up/digitalliteracy/default.mspx</w:t>
        </w:r>
      </w:hyperlink>
      <w:r w:rsidRPr="00BB0224">
        <w:rPr>
          <w:color w:val="000000"/>
        </w:rPr>
        <w:t xml:space="preserve"> </w:t>
      </w:r>
    </w:p>
    <w:p w:rsidR="006F1161" w:rsidRPr="00BB0224" w:rsidRDefault="006F1161" w:rsidP="006F1161">
      <w:pPr>
        <w:pStyle w:val="ListParagraph"/>
        <w:numPr>
          <w:ilvl w:val="0"/>
          <w:numId w:val="2"/>
        </w:numPr>
        <w:jc w:val="left"/>
        <w:rPr>
          <w:color w:val="000000"/>
        </w:rPr>
      </w:pPr>
      <w:r w:rsidRPr="00BB0224">
        <w:rPr>
          <w:color w:val="000000"/>
        </w:rPr>
        <w:t xml:space="preserve">Microsoft Institute: e-Collaboration Module: </w:t>
      </w:r>
      <w:hyperlink r:id="rId15" w:history="1">
        <w:r w:rsidRPr="00C84657">
          <w:rPr>
            <w:rStyle w:val="Hyperlink"/>
          </w:rPr>
          <w:t>http://www.cpd21.com/</w:t>
        </w:r>
      </w:hyperlink>
      <w:r w:rsidRPr="00BB0224">
        <w:rPr>
          <w:color w:val="000000"/>
        </w:rPr>
        <w:t xml:space="preserve"> </w:t>
      </w:r>
    </w:p>
    <w:p w:rsidR="006F1161" w:rsidRPr="00BB0224" w:rsidRDefault="006F1161" w:rsidP="006F1161">
      <w:pPr>
        <w:pStyle w:val="ListParagraph"/>
        <w:numPr>
          <w:ilvl w:val="0"/>
          <w:numId w:val="2"/>
        </w:numPr>
        <w:jc w:val="left"/>
        <w:rPr>
          <w:color w:val="000000"/>
        </w:rPr>
      </w:pPr>
      <w:r w:rsidRPr="00BB0224">
        <w:rPr>
          <w:color w:val="000000"/>
        </w:rPr>
        <w:t xml:space="preserve">Intel Teach® Elements: Collaboration in the Digital Classroom. </w:t>
      </w:r>
      <w:hyperlink r:id="rId16" w:history="1">
        <w:r w:rsidRPr="00C84657">
          <w:rPr>
            <w:rStyle w:val="Hyperlink"/>
          </w:rPr>
          <w:t>http://www.intel.com/education/video/collaborate/content.htm</w:t>
        </w:r>
      </w:hyperlink>
      <w:r w:rsidRPr="00BB0224">
        <w:rPr>
          <w:color w:val="000000"/>
        </w:rPr>
        <w:t xml:space="preserve"> </w:t>
      </w:r>
    </w:p>
    <w:p w:rsidR="006F1161" w:rsidRPr="00BB0224" w:rsidRDefault="006F1161" w:rsidP="006F1161">
      <w:pPr>
        <w:pStyle w:val="ListParagraph"/>
        <w:numPr>
          <w:ilvl w:val="0"/>
          <w:numId w:val="2"/>
        </w:numPr>
        <w:jc w:val="left"/>
        <w:rPr>
          <w:color w:val="000000"/>
        </w:rPr>
      </w:pPr>
      <w:r w:rsidRPr="00BB0224">
        <w:rPr>
          <w:color w:val="000000"/>
        </w:rPr>
        <w:t xml:space="preserve">Intel Teach® Elements: Assessment in 21st Century Classrooms. </w:t>
      </w:r>
      <w:hyperlink r:id="rId17" w:history="1">
        <w:r w:rsidRPr="00C84657">
          <w:rPr>
            <w:rStyle w:val="Hyperlink"/>
          </w:rPr>
          <w:t>http://www.intel.com/education/video/assess/content.htm</w:t>
        </w:r>
      </w:hyperlink>
      <w:r w:rsidRPr="00BB0224">
        <w:rPr>
          <w:color w:val="000000"/>
        </w:rPr>
        <w:t xml:space="preserve"> </w:t>
      </w:r>
    </w:p>
    <w:p w:rsidR="006F1161" w:rsidRPr="00BB0224" w:rsidRDefault="006F1161" w:rsidP="006F1161">
      <w:pPr>
        <w:pStyle w:val="ListParagraph"/>
        <w:numPr>
          <w:ilvl w:val="0"/>
          <w:numId w:val="2"/>
        </w:numPr>
        <w:jc w:val="left"/>
        <w:rPr>
          <w:color w:val="000000"/>
        </w:rPr>
      </w:pPr>
      <w:r w:rsidRPr="00BB0224">
        <w:rPr>
          <w:color w:val="000000"/>
        </w:rPr>
        <w:t xml:space="preserve">Intel Teach® Elements: Project- Based Approaches </w:t>
      </w:r>
      <w:hyperlink r:id="rId18" w:history="1">
        <w:r w:rsidRPr="00C84657">
          <w:rPr>
            <w:rStyle w:val="Hyperlink"/>
          </w:rPr>
          <w:t>http://www.intel.com/education/video/pbl/content.htm</w:t>
        </w:r>
      </w:hyperlink>
      <w:r w:rsidRPr="00BB0224">
        <w:rPr>
          <w:color w:val="000000"/>
        </w:rPr>
        <w:t xml:space="preserve"> </w:t>
      </w:r>
    </w:p>
    <w:p w:rsidR="006F1161" w:rsidRPr="00BB0224" w:rsidRDefault="006F1161" w:rsidP="006F1161">
      <w:pPr>
        <w:pStyle w:val="ListParagraph"/>
        <w:numPr>
          <w:ilvl w:val="0"/>
          <w:numId w:val="2"/>
        </w:numPr>
        <w:jc w:val="left"/>
        <w:rPr>
          <w:color w:val="000000"/>
        </w:rPr>
      </w:pPr>
      <w:r w:rsidRPr="00BB0224">
        <w:rPr>
          <w:color w:val="000000"/>
        </w:rPr>
        <w:t xml:space="preserve">Adobe Youth Voices Essentials. </w:t>
      </w:r>
      <w:hyperlink r:id="rId19" w:history="1">
        <w:r w:rsidRPr="00C84657">
          <w:rPr>
            <w:rStyle w:val="Hyperlink"/>
          </w:rPr>
          <w:t>http://essentials.youthvoices.adobe.com/curriculum.aspx</w:t>
        </w:r>
      </w:hyperlink>
      <w:r w:rsidRPr="00BB0224">
        <w:rPr>
          <w:color w:val="000000"/>
        </w:rPr>
        <w:t xml:space="preserve"> </w:t>
      </w:r>
    </w:p>
    <w:p w:rsidR="006F1161" w:rsidRDefault="006F1161" w:rsidP="006F1161">
      <w:pPr>
        <w:pStyle w:val="ListParagraph"/>
        <w:numPr>
          <w:ilvl w:val="0"/>
          <w:numId w:val="2"/>
        </w:numPr>
        <w:jc w:val="left"/>
        <w:rPr>
          <w:color w:val="000000"/>
        </w:rPr>
      </w:pPr>
      <w:r w:rsidRPr="00BB0224">
        <w:rPr>
          <w:color w:val="000000"/>
        </w:rPr>
        <w:t xml:space="preserve">Partners in Learning Network: </w:t>
      </w:r>
      <w:hyperlink r:id="rId20" w:history="1">
        <w:r w:rsidRPr="00C84657">
          <w:rPr>
            <w:rStyle w:val="Hyperlink"/>
          </w:rPr>
          <w:t>http://www.partnersinlearningnetwork.com</w:t>
        </w:r>
      </w:hyperlink>
      <w:r w:rsidRPr="00BB0224">
        <w:rPr>
          <w:color w:val="000000"/>
        </w:rPr>
        <w:t xml:space="preserve"> </w:t>
      </w:r>
    </w:p>
    <w:p w:rsidR="006F1161" w:rsidRPr="00CE4B0A" w:rsidRDefault="006F1161" w:rsidP="006F1161">
      <w:pPr>
        <w:pStyle w:val="ListParagraph"/>
        <w:numPr>
          <w:ilvl w:val="0"/>
          <w:numId w:val="2"/>
        </w:numPr>
        <w:jc w:val="left"/>
        <w:rPr>
          <w:rStyle w:val="Hyperlink"/>
          <w:color w:val="000000"/>
        </w:rPr>
      </w:pPr>
      <w:r w:rsidRPr="00CE4B0A">
        <w:rPr>
          <w:color w:val="000000"/>
        </w:rPr>
        <w:t xml:space="preserve">Innovative Teacher Toolkit: </w:t>
      </w:r>
      <w:hyperlink r:id="rId21" w:history="1">
        <w:r w:rsidRPr="00E8409E">
          <w:rPr>
            <w:rStyle w:val="Hyperlink"/>
          </w:rPr>
          <w:t>http://www.innovativeteachertoolkit.com/</w:t>
        </w:r>
      </w:hyperlink>
    </w:p>
    <w:p w:rsidR="006F1161" w:rsidRPr="00CE4B0A" w:rsidRDefault="006F1161" w:rsidP="006F1161">
      <w:pPr>
        <w:pStyle w:val="ListParagraph"/>
        <w:numPr>
          <w:ilvl w:val="0"/>
          <w:numId w:val="2"/>
        </w:numPr>
        <w:jc w:val="left"/>
        <w:rPr>
          <w:rStyle w:val="Hyperlink"/>
          <w:color w:val="000000"/>
        </w:rPr>
      </w:pPr>
      <w:r w:rsidRPr="00CE4B0A">
        <w:rPr>
          <w:rStyle w:val="Hyperlink"/>
          <w:color w:val="000000" w:themeColor="text1"/>
        </w:rPr>
        <w:t xml:space="preserve">Intel Thinking Tools: </w:t>
      </w:r>
      <w:hyperlink r:id="rId22" w:history="1">
        <w:r w:rsidRPr="009A2694">
          <w:rPr>
            <w:rStyle w:val="Hyperlink"/>
          </w:rPr>
          <w:t>http://www.intel.com/about/corporateresponsibility/education/k12/tools.htm</w:t>
        </w:r>
      </w:hyperlink>
    </w:p>
    <w:p w:rsidR="006F1161" w:rsidRPr="00CE4B0A" w:rsidRDefault="006F1161" w:rsidP="006F1161">
      <w:pPr>
        <w:pStyle w:val="ListParagraph"/>
        <w:numPr>
          <w:ilvl w:val="0"/>
          <w:numId w:val="2"/>
        </w:numPr>
        <w:jc w:val="left"/>
        <w:rPr>
          <w:color w:val="000000"/>
        </w:rPr>
      </w:pPr>
      <w:r w:rsidRPr="00CE4B0A">
        <w:rPr>
          <w:rStyle w:val="Hyperlink"/>
          <w:color w:val="000000" w:themeColor="text1"/>
        </w:rPr>
        <w:t xml:space="preserve">Intel Digital Literacy Resources: </w:t>
      </w:r>
      <w:hyperlink r:id="rId23" w:history="1">
        <w:r w:rsidRPr="009A2694">
          <w:rPr>
            <w:rStyle w:val="Hyperlink"/>
          </w:rPr>
          <w:t>http://www.intel.com/about/corporateresponsibility/education/k12/digital_literacy.htm</w:t>
        </w:r>
      </w:hyperlink>
      <w:r>
        <w:t xml:space="preserve"> </w:t>
      </w:r>
    </w:p>
    <w:p w:rsidR="006F1161" w:rsidRPr="00CE4B0A" w:rsidRDefault="006F1161" w:rsidP="006F1161">
      <w:pPr>
        <w:pStyle w:val="ListParagraph"/>
        <w:numPr>
          <w:ilvl w:val="0"/>
          <w:numId w:val="2"/>
        </w:numPr>
        <w:jc w:val="left"/>
        <w:rPr>
          <w:color w:val="000000"/>
        </w:rPr>
      </w:pPr>
      <w:r>
        <w:rPr>
          <w:color w:val="000000"/>
        </w:rPr>
        <w:t xml:space="preserve">Microsoft Pre-Service Teacher Toolkit: teaching with Technology. </w:t>
      </w:r>
      <w:hyperlink r:id="rId24" w:history="1">
        <w:r>
          <w:rPr>
            <w:rStyle w:val="Hyperlink"/>
            <w:rFonts w:eastAsiaTheme="majorEastAsia"/>
            <w:lang w:val="en-ZA"/>
          </w:rPr>
          <w:t>www.ps-toolkit.com</w:t>
        </w:r>
      </w:hyperlink>
    </w:p>
    <w:p w:rsidR="002E42EF" w:rsidRDefault="002E42EF"/>
    <w:sectPr w:rsidR="002E42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04D72"/>
    <w:multiLevelType w:val="hybridMultilevel"/>
    <w:tmpl w:val="9EC8F064"/>
    <w:lvl w:ilvl="0" w:tplc="086B0001">
      <w:start w:val="1"/>
      <w:numFmt w:val="bullet"/>
      <w:lvlText w:val=""/>
      <w:lvlJc w:val="left"/>
      <w:pPr>
        <w:ind w:left="720" w:hanging="360"/>
      </w:pPr>
      <w:rPr>
        <w:rFonts w:ascii="Symbol" w:hAnsi="Symbol" w:hint="default"/>
      </w:rPr>
    </w:lvl>
    <w:lvl w:ilvl="1" w:tplc="086B0003" w:tentative="1">
      <w:start w:val="1"/>
      <w:numFmt w:val="bullet"/>
      <w:lvlText w:val="o"/>
      <w:lvlJc w:val="left"/>
      <w:pPr>
        <w:ind w:left="1440" w:hanging="360"/>
      </w:pPr>
      <w:rPr>
        <w:rFonts w:ascii="Courier New" w:hAnsi="Courier New" w:cs="Courier New" w:hint="default"/>
      </w:rPr>
    </w:lvl>
    <w:lvl w:ilvl="2" w:tplc="086B0005" w:tentative="1">
      <w:start w:val="1"/>
      <w:numFmt w:val="bullet"/>
      <w:lvlText w:val=""/>
      <w:lvlJc w:val="left"/>
      <w:pPr>
        <w:ind w:left="2160" w:hanging="360"/>
      </w:pPr>
      <w:rPr>
        <w:rFonts w:ascii="Wingdings" w:hAnsi="Wingdings" w:hint="default"/>
      </w:rPr>
    </w:lvl>
    <w:lvl w:ilvl="3" w:tplc="086B0001" w:tentative="1">
      <w:start w:val="1"/>
      <w:numFmt w:val="bullet"/>
      <w:lvlText w:val=""/>
      <w:lvlJc w:val="left"/>
      <w:pPr>
        <w:ind w:left="2880" w:hanging="360"/>
      </w:pPr>
      <w:rPr>
        <w:rFonts w:ascii="Symbol" w:hAnsi="Symbol" w:hint="default"/>
      </w:rPr>
    </w:lvl>
    <w:lvl w:ilvl="4" w:tplc="086B0003" w:tentative="1">
      <w:start w:val="1"/>
      <w:numFmt w:val="bullet"/>
      <w:lvlText w:val="o"/>
      <w:lvlJc w:val="left"/>
      <w:pPr>
        <w:ind w:left="3600" w:hanging="360"/>
      </w:pPr>
      <w:rPr>
        <w:rFonts w:ascii="Courier New" w:hAnsi="Courier New" w:cs="Courier New" w:hint="default"/>
      </w:rPr>
    </w:lvl>
    <w:lvl w:ilvl="5" w:tplc="086B0005" w:tentative="1">
      <w:start w:val="1"/>
      <w:numFmt w:val="bullet"/>
      <w:lvlText w:val=""/>
      <w:lvlJc w:val="left"/>
      <w:pPr>
        <w:ind w:left="4320" w:hanging="360"/>
      </w:pPr>
      <w:rPr>
        <w:rFonts w:ascii="Wingdings" w:hAnsi="Wingdings" w:hint="default"/>
      </w:rPr>
    </w:lvl>
    <w:lvl w:ilvl="6" w:tplc="086B0001" w:tentative="1">
      <w:start w:val="1"/>
      <w:numFmt w:val="bullet"/>
      <w:lvlText w:val=""/>
      <w:lvlJc w:val="left"/>
      <w:pPr>
        <w:ind w:left="5040" w:hanging="360"/>
      </w:pPr>
      <w:rPr>
        <w:rFonts w:ascii="Symbol" w:hAnsi="Symbol" w:hint="default"/>
      </w:rPr>
    </w:lvl>
    <w:lvl w:ilvl="7" w:tplc="086B0003" w:tentative="1">
      <w:start w:val="1"/>
      <w:numFmt w:val="bullet"/>
      <w:lvlText w:val="o"/>
      <w:lvlJc w:val="left"/>
      <w:pPr>
        <w:ind w:left="5760" w:hanging="360"/>
      </w:pPr>
      <w:rPr>
        <w:rFonts w:ascii="Courier New" w:hAnsi="Courier New" w:cs="Courier New" w:hint="default"/>
      </w:rPr>
    </w:lvl>
    <w:lvl w:ilvl="8" w:tplc="086B0005" w:tentative="1">
      <w:start w:val="1"/>
      <w:numFmt w:val="bullet"/>
      <w:lvlText w:val=""/>
      <w:lvlJc w:val="left"/>
      <w:pPr>
        <w:ind w:left="6480" w:hanging="360"/>
      </w:pPr>
      <w:rPr>
        <w:rFonts w:ascii="Wingdings" w:hAnsi="Wingdings" w:hint="default"/>
      </w:rPr>
    </w:lvl>
  </w:abstractNum>
  <w:abstractNum w:abstractNumId="1">
    <w:nsid w:val="542D13D0"/>
    <w:multiLevelType w:val="hybridMultilevel"/>
    <w:tmpl w:val="A5646CAA"/>
    <w:lvl w:ilvl="0" w:tplc="086B0001">
      <w:start w:val="1"/>
      <w:numFmt w:val="bullet"/>
      <w:lvlText w:val=""/>
      <w:lvlJc w:val="left"/>
      <w:pPr>
        <w:ind w:left="720" w:hanging="360"/>
      </w:pPr>
      <w:rPr>
        <w:rFonts w:ascii="Symbol" w:hAnsi="Symbol" w:hint="default"/>
      </w:rPr>
    </w:lvl>
    <w:lvl w:ilvl="1" w:tplc="086B0003">
      <w:start w:val="1"/>
      <w:numFmt w:val="bullet"/>
      <w:lvlText w:val="o"/>
      <w:lvlJc w:val="left"/>
      <w:pPr>
        <w:ind w:left="1440" w:hanging="360"/>
      </w:pPr>
      <w:rPr>
        <w:rFonts w:ascii="Courier New" w:hAnsi="Courier New" w:cs="Courier New" w:hint="default"/>
      </w:rPr>
    </w:lvl>
    <w:lvl w:ilvl="2" w:tplc="086B0005" w:tentative="1">
      <w:start w:val="1"/>
      <w:numFmt w:val="bullet"/>
      <w:lvlText w:val=""/>
      <w:lvlJc w:val="left"/>
      <w:pPr>
        <w:ind w:left="2160" w:hanging="360"/>
      </w:pPr>
      <w:rPr>
        <w:rFonts w:ascii="Wingdings" w:hAnsi="Wingdings" w:hint="default"/>
      </w:rPr>
    </w:lvl>
    <w:lvl w:ilvl="3" w:tplc="086B0001" w:tentative="1">
      <w:start w:val="1"/>
      <w:numFmt w:val="bullet"/>
      <w:lvlText w:val=""/>
      <w:lvlJc w:val="left"/>
      <w:pPr>
        <w:ind w:left="2880" w:hanging="360"/>
      </w:pPr>
      <w:rPr>
        <w:rFonts w:ascii="Symbol" w:hAnsi="Symbol" w:hint="default"/>
      </w:rPr>
    </w:lvl>
    <w:lvl w:ilvl="4" w:tplc="086B0003" w:tentative="1">
      <w:start w:val="1"/>
      <w:numFmt w:val="bullet"/>
      <w:lvlText w:val="o"/>
      <w:lvlJc w:val="left"/>
      <w:pPr>
        <w:ind w:left="3600" w:hanging="360"/>
      </w:pPr>
      <w:rPr>
        <w:rFonts w:ascii="Courier New" w:hAnsi="Courier New" w:cs="Courier New" w:hint="default"/>
      </w:rPr>
    </w:lvl>
    <w:lvl w:ilvl="5" w:tplc="086B0005" w:tentative="1">
      <w:start w:val="1"/>
      <w:numFmt w:val="bullet"/>
      <w:lvlText w:val=""/>
      <w:lvlJc w:val="left"/>
      <w:pPr>
        <w:ind w:left="4320" w:hanging="360"/>
      </w:pPr>
      <w:rPr>
        <w:rFonts w:ascii="Wingdings" w:hAnsi="Wingdings" w:hint="default"/>
      </w:rPr>
    </w:lvl>
    <w:lvl w:ilvl="6" w:tplc="086B0001" w:tentative="1">
      <w:start w:val="1"/>
      <w:numFmt w:val="bullet"/>
      <w:lvlText w:val=""/>
      <w:lvlJc w:val="left"/>
      <w:pPr>
        <w:ind w:left="5040" w:hanging="360"/>
      </w:pPr>
      <w:rPr>
        <w:rFonts w:ascii="Symbol" w:hAnsi="Symbol" w:hint="default"/>
      </w:rPr>
    </w:lvl>
    <w:lvl w:ilvl="7" w:tplc="086B0003" w:tentative="1">
      <w:start w:val="1"/>
      <w:numFmt w:val="bullet"/>
      <w:lvlText w:val="o"/>
      <w:lvlJc w:val="left"/>
      <w:pPr>
        <w:ind w:left="5760" w:hanging="360"/>
      </w:pPr>
      <w:rPr>
        <w:rFonts w:ascii="Courier New" w:hAnsi="Courier New" w:cs="Courier New" w:hint="default"/>
      </w:rPr>
    </w:lvl>
    <w:lvl w:ilvl="8" w:tplc="086B0005" w:tentative="1">
      <w:start w:val="1"/>
      <w:numFmt w:val="bullet"/>
      <w:lvlText w:val=""/>
      <w:lvlJc w:val="left"/>
      <w:pPr>
        <w:ind w:left="6480" w:hanging="360"/>
      </w:pPr>
      <w:rPr>
        <w:rFonts w:ascii="Wingdings" w:hAnsi="Wingdings" w:hint="default"/>
      </w:rPr>
    </w:lvl>
  </w:abstractNum>
  <w:abstractNum w:abstractNumId="2">
    <w:nsid w:val="7B030310"/>
    <w:multiLevelType w:val="hybridMultilevel"/>
    <w:tmpl w:val="D93C94FE"/>
    <w:lvl w:ilvl="0" w:tplc="086B0001">
      <w:start w:val="1"/>
      <w:numFmt w:val="bullet"/>
      <w:lvlText w:val=""/>
      <w:lvlJc w:val="left"/>
      <w:pPr>
        <w:ind w:left="720" w:hanging="360"/>
      </w:pPr>
      <w:rPr>
        <w:rFonts w:ascii="Symbol" w:hAnsi="Symbol" w:hint="default"/>
      </w:rPr>
    </w:lvl>
    <w:lvl w:ilvl="1" w:tplc="086B0003" w:tentative="1">
      <w:start w:val="1"/>
      <w:numFmt w:val="bullet"/>
      <w:lvlText w:val="o"/>
      <w:lvlJc w:val="left"/>
      <w:pPr>
        <w:ind w:left="1440" w:hanging="360"/>
      </w:pPr>
      <w:rPr>
        <w:rFonts w:ascii="Courier New" w:hAnsi="Courier New" w:cs="Courier New" w:hint="default"/>
      </w:rPr>
    </w:lvl>
    <w:lvl w:ilvl="2" w:tplc="086B0005" w:tentative="1">
      <w:start w:val="1"/>
      <w:numFmt w:val="bullet"/>
      <w:lvlText w:val=""/>
      <w:lvlJc w:val="left"/>
      <w:pPr>
        <w:ind w:left="2160" w:hanging="360"/>
      </w:pPr>
      <w:rPr>
        <w:rFonts w:ascii="Wingdings" w:hAnsi="Wingdings" w:hint="default"/>
      </w:rPr>
    </w:lvl>
    <w:lvl w:ilvl="3" w:tplc="086B0001" w:tentative="1">
      <w:start w:val="1"/>
      <w:numFmt w:val="bullet"/>
      <w:lvlText w:val=""/>
      <w:lvlJc w:val="left"/>
      <w:pPr>
        <w:ind w:left="2880" w:hanging="360"/>
      </w:pPr>
      <w:rPr>
        <w:rFonts w:ascii="Symbol" w:hAnsi="Symbol" w:hint="default"/>
      </w:rPr>
    </w:lvl>
    <w:lvl w:ilvl="4" w:tplc="086B0003" w:tentative="1">
      <w:start w:val="1"/>
      <w:numFmt w:val="bullet"/>
      <w:lvlText w:val="o"/>
      <w:lvlJc w:val="left"/>
      <w:pPr>
        <w:ind w:left="3600" w:hanging="360"/>
      </w:pPr>
      <w:rPr>
        <w:rFonts w:ascii="Courier New" w:hAnsi="Courier New" w:cs="Courier New" w:hint="default"/>
      </w:rPr>
    </w:lvl>
    <w:lvl w:ilvl="5" w:tplc="086B0005" w:tentative="1">
      <w:start w:val="1"/>
      <w:numFmt w:val="bullet"/>
      <w:lvlText w:val=""/>
      <w:lvlJc w:val="left"/>
      <w:pPr>
        <w:ind w:left="4320" w:hanging="360"/>
      </w:pPr>
      <w:rPr>
        <w:rFonts w:ascii="Wingdings" w:hAnsi="Wingdings" w:hint="default"/>
      </w:rPr>
    </w:lvl>
    <w:lvl w:ilvl="6" w:tplc="086B0001" w:tentative="1">
      <w:start w:val="1"/>
      <w:numFmt w:val="bullet"/>
      <w:lvlText w:val=""/>
      <w:lvlJc w:val="left"/>
      <w:pPr>
        <w:ind w:left="5040" w:hanging="360"/>
      </w:pPr>
      <w:rPr>
        <w:rFonts w:ascii="Symbol" w:hAnsi="Symbol" w:hint="default"/>
      </w:rPr>
    </w:lvl>
    <w:lvl w:ilvl="7" w:tplc="086B0003" w:tentative="1">
      <w:start w:val="1"/>
      <w:numFmt w:val="bullet"/>
      <w:lvlText w:val="o"/>
      <w:lvlJc w:val="left"/>
      <w:pPr>
        <w:ind w:left="5760" w:hanging="360"/>
      </w:pPr>
      <w:rPr>
        <w:rFonts w:ascii="Courier New" w:hAnsi="Courier New" w:cs="Courier New" w:hint="default"/>
      </w:rPr>
    </w:lvl>
    <w:lvl w:ilvl="8" w:tplc="086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161"/>
    <w:rsid w:val="00122151"/>
    <w:rsid w:val="002E42EF"/>
    <w:rsid w:val="006F1161"/>
  </w:rsids>
  <m:mathPr>
    <m:mathFont m:val="Cambria Math"/>
    <m:brkBin m:val="before"/>
    <m:brkBinSub m:val="--"/>
    <m:smallFrac m:val="0"/>
    <m:dispDef/>
    <m:lMargin m:val="0"/>
    <m:rMargin m:val="0"/>
    <m:defJc m:val="centerGroup"/>
    <m:wrapIndent m:val="1440"/>
    <m:intLim m:val="subSup"/>
    <m:naryLim m:val="undOvr"/>
  </m:mathPr>
  <w:themeFontLang w:val="quz-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quz-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161"/>
    <w:pPr>
      <w:spacing w:after="0" w:line="240" w:lineRule="auto"/>
      <w:jc w:val="both"/>
    </w:pPr>
    <w:rPr>
      <w:rFonts w:eastAsia="Times New Roman" w:cstheme="minorHAnsi"/>
      <w:color w:val="07070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F1161"/>
    <w:pPr>
      <w:ind w:left="720"/>
      <w:contextualSpacing/>
    </w:pPr>
  </w:style>
  <w:style w:type="character" w:styleId="Hyperlink">
    <w:name w:val="Hyperlink"/>
    <w:basedOn w:val="DefaultParagraphFont"/>
    <w:uiPriority w:val="99"/>
    <w:unhideWhenUsed/>
    <w:rsid w:val="006F11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quz-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161"/>
    <w:pPr>
      <w:spacing w:after="0" w:line="240" w:lineRule="auto"/>
      <w:jc w:val="both"/>
    </w:pPr>
    <w:rPr>
      <w:rFonts w:eastAsia="Times New Roman" w:cstheme="minorHAnsi"/>
      <w:color w:val="07070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F1161"/>
    <w:pPr>
      <w:ind w:left="720"/>
      <w:contextualSpacing/>
    </w:pPr>
  </w:style>
  <w:style w:type="character" w:styleId="Hyperlink">
    <w:name w:val="Hyperlink"/>
    <w:basedOn w:val="DefaultParagraphFont"/>
    <w:uiPriority w:val="99"/>
    <w:unhideWhenUsed/>
    <w:rsid w:val="006F11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e.cam.ac.uk/courses/career-and-professional-development/81-education-and-teaching" TargetMode="External"/><Relationship Id="rId13" Type="http://schemas.openxmlformats.org/officeDocument/2006/relationships/hyperlink" Target="http://schoolnet.org.za/PILP/themes/index.htm" TargetMode="External"/><Relationship Id="rId18" Type="http://schemas.openxmlformats.org/officeDocument/2006/relationships/hyperlink" Target="http://www.intel.com/education/video/pbl/content.ht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innovativeteachertoolkit.com/" TargetMode="External"/><Relationship Id="rId7" Type="http://schemas.openxmlformats.org/officeDocument/2006/relationships/hyperlink" Target="http://www.epict.co.uk/certificates" TargetMode="External"/><Relationship Id="rId12" Type="http://schemas.openxmlformats.org/officeDocument/2006/relationships/hyperlink" Target="http://schoolnet.org.za/PILP/helpdesk/index.htm" TargetMode="External"/><Relationship Id="rId17" Type="http://schemas.openxmlformats.org/officeDocument/2006/relationships/hyperlink" Target="http://www.intel.com/education/video/assess/content.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ntel.com/education/video/collaborate/content.htm" TargetMode="External"/><Relationship Id="rId20" Type="http://schemas.openxmlformats.org/officeDocument/2006/relationships/hyperlink" Target="http://www.partnersinlearningnetwork.com" TargetMode="External"/><Relationship Id="rId1" Type="http://schemas.openxmlformats.org/officeDocument/2006/relationships/numbering" Target="numbering.xml"/><Relationship Id="rId6" Type="http://schemas.openxmlformats.org/officeDocument/2006/relationships/hyperlink" Target="http://www.ecdl.org" TargetMode="External"/><Relationship Id="rId11" Type="http://schemas.openxmlformats.org/officeDocument/2006/relationships/hyperlink" Target="http://schoolnet.org.za/PILP/peercoach/index.htm" TargetMode="External"/><Relationship Id="rId24" Type="http://schemas.openxmlformats.org/officeDocument/2006/relationships/hyperlink" Target="http://www.ps-toolkit.com" TargetMode="External"/><Relationship Id="rId5" Type="http://schemas.openxmlformats.org/officeDocument/2006/relationships/webSettings" Target="webSettings.xml"/><Relationship Id="rId15" Type="http://schemas.openxmlformats.org/officeDocument/2006/relationships/hyperlink" Target="http://www.cpd21.com/" TargetMode="External"/><Relationship Id="rId23" Type="http://schemas.openxmlformats.org/officeDocument/2006/relationships/hyperlink" Target="http://www.intel.com/about/corporateresponsibility/education/k12/digital_literacy.htm" TargetMode="External"/><Relationship Id="rId10" Type="http://schemas.openxmlformats.org/officeDocument/2006/relationships/hyperlink" Target="http://schoolnet.org.za/PILP/onestep/index.htm" TargetMode="External"/><Relationship Id="rId19" Type="http://schemas.openxmlformats.org/officeDocument/2006/relationships/hyperlink" Target="http://essentials.youthvoices.adobe.com/curriculum.aspx" TargetMode="External"/><Relationship Id="rId4" Type="http://schemas.openxmlformats.org/officeDocument/2006/relationships/settings" Target="settings.xml"/><Relationship Id="rId9" Type="http://schemas.openxmlformats.org/officeDocument/2006/relationships/hyperlink" Target="http://schoolnet.org.za/PILP/scenarios/index.htm" TargetMode="External"/><Relationship Id="rId14" Type="http://schemas.openxmlformats.org/officeDocument/2006/relationships/hyperlink" Target="http://www.microsoft.com/about/corporatecitizenship/citizenship/giving/programs/up/digitalliteracy/default.mspx" TargetMode="External"/><Relationship Id="rId22" Type="http://schemas.openxmlformats.org/officeDocument/2006/relationships/hyperlink" Target="http://www.intel.com/about/corporateresponsibility/education/k12/too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Donna</cp:lastModifiedBy>
  <cp:revision>2</cp:revision>
  <dcterms:created xsi:type="dcterms:W3CDTF">2011-08-05T10:31:00Z</dcterms:created>
  <dcterms:modified xsi:type="dcterms:W3CDTF">2011-08-05T10:35:00Z</dcterms:modified>
</cp:coreProperties>
</file>